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overflowPunct/>
        <w:autoSpaceDE/>
        <w:autoSpaceDN/>
        <w:adjustRightInd/>
        <w:spacing w:before="0" w:afterLines="100" w:line="700" w:lineRule="exact"/>
        <w:jc w:val="lef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tbl>
      <w:tblPr>
        <w:tblStyle w:val="3"/>
        <w:tblW w:w="963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98"/>
        <w:gridCol w:w="4941"/>
      </w:tblGrid>
      <w:tr>
        <w:trPr>
          <w:cantSplit/>
          <w:trHeight w:val="881" w:hRule="atLeast"/>
          <w:jc w:val="center"/>
        </w:trPr>
        <w:tc>
          <w:tcPr>
            <w:tcW w:w="9639" w:type="dxa"/>
            <w:gridSpan w:val="2"/>
            <w:tcBorders>
              <w:bottom w:val="thinThickSmallGap" w:color="FF3333" w:sz="12" w:space="0"/>
            </w:tcBorders>
          </w:tcPr>
          <w:p>
            <w:pPr>
              <w:spacing w:line="318" w:lineRule="atLeast"/>
              <w:jc w:val="center"/>
              <w:textAlignment w:val="bottom"/>
              <w:rPr>
                <w:rFonts w:ascii="小标宋" w:eastAsia="小标宋"/>
                <w:color w:val="FF3333"/>
                <w:spacing w:val="440"/>
                <w:w w:val="90"/>
                <w:sz w:val="76"/>
                <w:szCs w:val="76"/>
              </w:rPr>
            </w:pPr>
            <w:r>
              <w:rPr>
                <w:rFonts w:hint="eastAsia" w:ascii="小标宋" w:eastAsia="小标宋"/>
                <w:color w:val="FF3333"/>
                <w:spacing w:val="520"/>
                <w:sz w:val="64"/>
                <w:szCs w:val="76"/>
              </w:rPr>
              <w:t>中国科协办公</w:t>
            </w:r>
            <w:r>
              <w:rPr>
                <w:rFonts w:hint="eastAsia" w:ascii="小标宋" w:eastAsia="小标宋"/>
                <w:color w:val="FF3333"/>
                <w:sz w:val="64"/>
                <w:szCs w:val="76"/>
              </w:rPr>
              <w:t>厅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4698" w:type="dxa"/>
            <w:tcBorders>
              <w:top w:val="thinThickSmallGap" w:color="FF3333" w:sz="12" w:space="0"/>
            </w:tcBorders>
            <w:vAlign w:val="bottom"/>
          </w:tcPr>
          <w:p>
            <w:pPr>
              <w:spacing w:line="500" w:lineRule="exact"/>
              <w:ind w:firstLine="320" w:firstLineChars="100"/>
              <w:textAlignment w:val="bottom"/>
              <w:rPr>
                <w:rFonts w:ascii="黑体" w:eastAsia="黑体"/>
                <w:sz w:val="32"/>
              </w:rPr>
            </w:pPr>
          </w:p>
        </w:tc>
        <w:tc>
          <w:tcPr>
            <w:tcW w:w="4941" w:type="dxa"/>
            <w:tcBorders>
              <w:top w:val="thinThickSmallGap" w:color="FF3333" w:sz="12" w:space="0"/>
            </w:tcBorders>
          </w:tcPr>
          <w:p>
            <w:pPr>
              <w:spacing w:beforeLines="50" w:line="500" w:lineRule="exact"/>
              <w:ind w:left="-11" w:right="318"/>
              <w:jc w:val="right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bookmarkStart w:id="0" w:name="daizi"/>
            <w:r>
              <w:rPr>
                <w:rFonts w:hint="eastAsia" w:ascii="仿宋_GB2312" w:eastAsia="仿宋_GB2312"/>
                <w:sz w:val="32"/>
                <w:szCs w:val="32"/>
              </w:rPr>
              <w:t>科协办函创字</w:t>
            </w:r>
            <w:bookmarkEnd w:id="0"/>
            <w:r>
              <w:rPr>
                <w:rFonts w:hint="eastAsia" w:ascii="仿宋_GB2312" w:hAnsi="宋体" w:eastAsia="仿宋_GB2312"/>
                <w:sz w:val="32"/>
                <w:szCs w:val="32"/>
              </w:rPr>
              <w:t>〔</w:t>
            </w:r>
            <w:bookmarkStart w:id="1" w:name="fawenniandu"/>
            <w:r>
              <w:rPr>
                <w:rFonts w:hint="eastAsia" w:ascii="仿宋_GB2312" w:hAnsi="宋体" w:eastAsia="仿宋_GB2312"/>
                <w:sz w:val="32"/>
                <w:szCs w:val="32"/>
              </w:rPr>
              <w:t>20</w:t>
            </w:r>
            <w:bookmarkEnd w:id="1"/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号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200" w:afterLines="100" w:line="660" w:lineRule="exact"/>
              <w:jc w:val="center"/>
              <w:rPr>
                <w:rFonts w:ascii="小标宋" w:eastAsia="小标宋"/>
                <w:sz w:val="40"/>
                <w:szCs w:val="40"/>
              </w:rPr>
            </w:pPr>
            <w:bookmarkStart w:id="2" w:name="_GoBack"/>
            <w:r>
              <w:rPr>
                <w:rFonts w:hint="eastAsia" w:ascii="小标宋" w:hAnsi="小标宋" w:eastAsia="小标宋" w:cs="小标宋"/>
                <w:color w:val="000000"/>
                <w:sz w:val="44"/>
                <w:szCs w:val="44"/>
              </w:rPr>
              <w:t>中国科协办公厅关于征集</w:t>
            </w:r>
            <w:r>
              <w:rPr>
                <w:rFonts w:hint="eastAsia" w:ascii="小标宋" w:hAnsi="小标宋" w:eastAsia="小标宋" w:cs="小标宋"/>
                <w:bCs/>
                <w:color w:val="000000"/>
                <w:sz w:val="44"/>
                <w:szCs w:val="44"/>
              </w:rPr>
              <w:t>2022重大科学</w:t>
            </w:r>
            <w:r>
              <w:rPr>
                <w:rFonts w:hint="eastAsia" w:ascii="小标宋" w:hAnsi="小标宋" w:eastAsia="小标宋" w:cs="小标宋"/>
                <w:bCs/>
                <w:color w:val="000000"/>
                <w:sz w:val="44"/>
                <w:szCs w:val="44"/>
              </w:rPr>
              <w:br w:type="textWrapping"/>
            </w:r>
            <w:r>
              <w:rPr>
                <w:rFonts w:hint="eastAsia" w:ascii="小标宋" w:hAnsi="小标宋" w:eastAsia="小标宋" w:cs="小标宋"/>
                <w:bCs/>
                <w:color w:val="000000"/>
                <w:sz w:val="44"/>
                <w:szCs w:val="44"/>
              </w:rPr>
              <w:t>问题、工程技术难题和产业技术问题</w:t>
            </w:r>
            <w:r>
              <w:rPr>
                <w:rFonts w:hint="eastAsia" w:ascii="小标宋" w:hAnsi="小标宋" w:eastAsia="小标宋" w:cs="小标宋"/>
                <w:color w:val="000000"/>
                <w:sz w:val="44"/>
                <w:szCs w:val="44"/>
              </w:rPr>
              <w:t>的通知</w:t>
            </w:r>
            <w:bookmarkEnd w:id="2"/>
          </w:p>
        </w:tc>
      </w:tr>
    </w:tbl>
    <w:p>
      <w:pPr>
        <w:spacing w:line="58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各全国学会、学会联合体，有关企业科协：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为进一步加强科技前瞻研判，引领原创性科研攻关，推进科技自立自强，中国科协组织动员</w:t>
      </w:r>
      <w:r>
        <w:rPr>
          <w:rFonts w:hint="eastAsia" w:ascii="仿宋_GB2312" w:hAnsi="Times New Roman" w:eastAsia="仿宋_GB2312"/>
          <w:sz w:val="32"/>
          <w:szCs w:val="32"/>
        </w:rPr>
        <w:t>全国学会、学会联合体、企业科协，面向国内外科技共同体和基层一线科技工作者，征集全球</w:t>
      </w:r>
      <w:r>
        <w:rPr>
          <w:rFonts w:ascii="仿宋_GB2312" w:hAnsi="Times New Roman" w:eastAsia="仿宋_GB2312"/>
          <w:sz w:val="32"/>
          <w:szCs w:val="32"/>
        </w:rPr>
        <w:t>共同关注的</w:t>
      </w:r>
      <w:r>
        <w:rPr>
          <w:rFonts w:hint="eastAsia" w:ascii="仿宋_GB2312" w:hAnsi="Times New Roman" w:eastAsia="仿宋_GB2312"/>
          <w:sz w:val="32"/>
          <w:szCs w:val="32"/>
        </w:rPr>
        <w:t>前沿</w:t>
      </w:r>
      <w:r>
        <w:rPr>
          <w:rFonts w:ascii="仿宋_GB2312" w:hAnsi="Times New Roman" w:eastAsia="仿宋_GB2312"/>
          <w:sz w:val="32"/>
          <w:szCs w:val="32"/>
        </w:rPr>
        <w:t>科学问题</w:t>
      </w:r>
      <w:r>
        <w:rPr>
          <w:rFonts w:hint="eastAsia" w:ascii="仿宋_GB2312" w:hAnsi="Times New Roman" w:eastAsia="仿宋_GB2312"/>
          <w:sz w:val="32"/>
          <w:szCs w:val="32"/>
        </w:rPr>
        <w:t>、工程技术难题和产业技术问题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。现就有关事项通知如下：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一、征集时间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从通知印发之日起，至2022年4月20日止。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二、征集内容和领域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面向世界科技前沿、面向经济主战场、面向国家重大需求、面向人民生命健康，征集对未来科技发展具有引领作用</w:t>
      </w:r>
    </w:p>
    <w:tbl>
      <w:tblPr>
        <w:tblStyle w:val="3"/>
        <w:tblW w:w="9613" w:type="dxa"/>
        <w:jc w:val="center"/>
        <w:tblBorders>
          <w:top w:val="none" w:color="auto" w:sz="0" w:space="0"/>
          <w:left w:val="none" w:color="auto" w:sz="0" w:space="0"/>
          <w:bottom w:val="thickThinSmallGap" w:color="FF3333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3"/>
      </w:tblGrid>
      <w:tr>
        <w:tblPrEx>
          <w:tblBorders>
            <w:top w:val="none" w:color="auto" w:sz="0" w:space="0"/>
            <w:left w:val="none" w:color="auto" w:sz="0" w:space="0"/>
            <w:bottom w:val="thickThinSmallGap" w:color="FF3333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613" w:type="dxa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的前沿科学问题、工程技术难题和产业技术问题。加强有关国家战略科技力量和战略性新兴产业的科技问题征集，尤其是重大基础研究问题、关键共性技术、前沿引领技术、现代工程技术、颠覆性技术、“卡脖子”技术、促进可持续发展关键技术等问题，重点关注前沿交叉融合领域的相关问题难题。</w:t>
      </w:r>
    </w:p>
    <w:p>
      <w:pPr>
        <w:spacing w:line="580" w:lineRule="exact"/>
        <w:ind w:firstLine="640" w:firstLineChars="200"/>
        <w:rPr>
          <w:rFonts w:hAnsi="仿宋_GB2312" w:eastAsia="仿宋_GB2312"/>
          <w:sz w:val="32"/>
          <w:szCs w:val="32"/>
        </w:rPr>
      </w:pPr>
      <w:r>
        <w:rPr>
          <w:rFonts w:hint="eastAsia" w:hAnsi="Times New Roman" w:eastAsia="仿宋_GB2312"/>
          <w:sz w:val="32"/>
          <w:szCs w:val="32"/>
        </w:rPr>
        <w:t>征集范围原则上覆盖所有自然科学、工程技术与产业领域，重点征集</w:t>
      </w:r>
      <w:r>
        <w:rPr>
          <w:rFonts w:hint="eastAsia" w:hAnsi="仿宋_GB2312" w:eastAsia="仿宋_GB2312"/>
          <w:sz w:val="32"/>
          <w:szCs w:val="32"/>
        </w:rPr>
        <w:t>数理化基础科学、生命健康（含医学）、地球科学（含深地深海）、生态环境、制造科技、信息科技、先进材料、资源能源、农业科技（含食品）、空天科技等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hAnsi="仿宋_GB2312" w:eastAsia="仿宋_GB2312"/>
          <w:sz w:val="32"/>
          <w:szCs w:val="32"/>
        </w:rPr>
        <w:t>个科技领域。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三、征集方式</w:t>
      </w:r>
    </w:p>
    <w:p>
      <w:pPr>
        <w:spacing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国科协全国学会、学会联合体、企业科协等（以下简称推荐单位）组织征集推荐，中国特色世界一流学会建设项目的50个学会原则上必须推荐，鼓励领军企业科协参与推荐。推荐单位可单独或者联合推荐，鼓励联合相应国外科技组织或国际专家共同推荐，每个推荐单位可推荐前沿科学问题、工程技术难题和产业技术问题各3-5个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四、组织推荐程序</w:t>
      </w:r>
    </w:p>
    <w:p>
      <w:pPr>
        <w:pStyle w:val="5"/>
        <w:widowControl w:val="0"/>
        <w:tabs>
          <w:tab w:val="right" w:pos="9071"/>
        </w:tabs>
        <w:adjustRightInd w:val="0"/>
        <w:snapToGrid w:val="0"/>
        <w:spacing w:line="580" w:lineRule="exact"/>
        <w:ind w:firstLine="640" w:firstLineChars="200"/>
        <w:outlineLvl w:val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Cs/>
        </w:rPr>
        <w:t>1.制定推荐方案（2022年2月13日前）。</w:t>
      </w:r>
      <w:r>
        <w:rPr>
          <w:rFonts w:hint="eastAsia" w:ascii="仿宋_GB2312" w:hAnsi="仿宋_GB2312" w:eastAsia="仿宋_GB2312" w:cs="仿宋_GB2312"/>
        </w:rPr>
        <w:t>方案要明确推荐原则、推荐标准、推荐流程等事项；明确由全国学会、学会联合体理事长，企业科协主席牵头主持问题难题推荐工作，并负责最终审定；明确专人作为学术秘书和联系人，负责征集推荐工作的落实推进。</w:t>
      </w:r>
    </w:p>
    <w:p>
      <w:pPr>
        <w:spacing w:line="580" w:lineRule="exact"/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6"/>
          <w:sz w:val="32"/>
          <w:szCs w:val="32"/>
        </w:rPr>
        <w:t>2.成立专家推荐委员会（2022年2月13日前）。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推荐单位成立能代表本领域、本学科学术水平的专家推荐委员会，负责确定推荐问题难题，把握问题难题颗粒度，审核推荐文稿，对推荐结果的专业性、科学性负责。委员会专家不少于15人，联合相应国外科技组织推荐的，应邀请国外相关领域专家参加专家推荐委员会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3.广泛征集问题难题（2022年3月31日前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要面向分支机构、地方学会、学会理事、全体会员及企业科技工作者广泛征集，重点面向学会负责人、企业科技工作负责人和优秀青年科技工作者进行征集。</w:t>
      </w:r>
    </w:p>
    <w:p>
      <w:pPr>
        <w:pStyle w:val="6"/>
        <w:spacing w:line="580" w:lineRule="exact"/>
        <w:ind w:firstLine="640" w:firstLineChars="200"/>
        <w:jc w:val="both"/>
        <w:rPr>
          <w:rFonts w:hAnsi="仿宋"/>
          <w:color w:val="auto"/>
          <w:sz w:val="32"/>
          <w:szCs w:val="32"/>
        </w:rPr>
      </w:pPr>
      <w:r>
        <w:rPr>
          <w:rFonts w:hint="eastAsia" w:hAnsi="仿宋_GB2312"/>
          <w:bCs/>
          <w:sz w:val="32"/>
          <w:szCs w:val="32"/>
        </w:rPr>
        <w:t>4.确定并提交推荐问题（2022年4月20日前</w:t>
      </w:r>
      <w:r>
        <w:rPr>
          <w:rFonts w:hint="eastAsia" w:hAnsi="仿宋_GB2312"/>
          <w:sz w:val="32"/>
          <w:szCs w:val="32"/>
        </w:rPr>
        <w:t>）</w:t>
      </w:r>
      <w:r>
        <w:rPr>
          <w:rFonts w:hint="eastAsia" w:hAnsi="仿宋_GB2312"/>
          <w:bCs/>
          <w:sz w:val="32"/>
          <w:szCs w:val="32"/>
        </w:rPr>
        <w:t>。</w:t>
      </w:r>
      <w:r>
        <w:rPr>
          <w:rFonts w:hint="eastAsia" w:hAnsi="仿宋_GB2312"/>
          <w:color w:val="auto"/>
          <w:sz w:val="32"/>
          <w:szCs w:val="32"/>
        </w:rPr>
        <w:t>推荐单位以高层次专家推荐、线上线下会议研讨筛选、专家推荐委员会议定等形式，确定可推荐的问题难题，并</w:t>
      </w:r>
      <w:r>
        <w:rPr>
          <w:rFonts w:hint="eastAsia"/>
          <w:color w:val="auto"/>
          <w:sz w:val="32"/>
          <w:szCs w:val="32"/>
        </w:rPr>
        <w:t>将所推荐的</w:t>
      </w:r>
      <w:r>
        <w:rPr>
          <w:rFonts w:hint="eastAsia" w:hAnsi="黑体"/>
          <w:color w:val="auto"/>
          <w:sz w:val="32"/>
          <w:szCs w:val="32"/>
        </w:rPr>
        <w:t>问题难题</w:t>
      </w:r>
      <w:r>
        <w:rPr>
          <w:rFonts w:hint="eastAsia"/>
          <w:color w:val="auto"/>
          <w:sz w:val="32"/>
          <w:szCs w:val="32"/>
        </w:rPr>
        <w:t>推荐方案、推荐表、推荐报告</w:t>
      </w:r>
      <w:r>
        <w:rPr>
          <w:rFonts w:hint="eastAsia" w:hAnsi="黑体"/>
          <w:color w:val="auto"/>
          <w:sz w:val="32"/>
          <w:szCs w:val="32"/>
        </w:rPr>
        <w:t>经</w:t>
      </w:r>
      <w:r>
        <w:rPr>
          <w:rFonts w:hint="eastAsia"/>
          <w:color w:val="auto"/>
          <w:sz w:val="32"/>
          <w:szCs w:val="32"/>
        </w:rPr>
        <w:t>理事长、企业科协主席或相关负责人签字后通过活动专题网站</w:t>
      </w:r>
      <w:r>
        <w:rPr>
          <w:rFonts w:ascii="Times New Roman" w:hAnsi="Times New Roman" w:cs="Times New Roman"/>
          <w:color w:val="auto"/>
          <w:sz w:val="32"/>
          <w:szCs w:val="32"/>
        </w:rPr>
        <w:t>（scique.kczg.org.cn）</w:t>
      </w:r>
      <w:r>
        <w:rPr>
          <w:rFonts w:hint="eastAsia"/>
          <w:color w:val="auto"/>
          <w:sz w:val="32"/>
          <w:szCs w:val="32"/>
        </w:rPr>
        <w:t>按照相关要求上传提交</w:t>
      </w:r>
      <w:r>
        <w:rPr>
          <w:rFonts w:hint="eastAsia" w:hAnsi="仿宋"/>
          <w:color w:val="auto"/>
          <w:sz w:val="32"/>
          <w:szCs w:val="32"/>
        </w:rPr>
        <w:t>。</w:t>
      </w:r>
    </w:p>
    <w:p>
      <w:pPr>
        <w:spacing w:line="580" w:lineRule="exact"/>
        <w:ind w:firstLine="616" w:firstLineChars="200"/>
        <w:rPr>
          <w:rFonts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每个问题难题应包括问题题目、所属学科、关键词、问题正文（含问题描述、问题背景、最新进展、重要意义）。正文长度2000字左右。除标题及关键词以中英文双语对照撰写外，其余内容均以中文撰写（附件1）。不按照规定格式撰写的问题难题将不能进入遴选环节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5.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中国科协将组建领</w:t>
      </w:r>
      <w:r>
        <w:rPr>
          <w:rFonts w:hint="eastAsia" w:ascii="仿宋_GB2312" w:hAnsi="仿宋" w:eastAsia="仿宋_GB2312"/>
          <w:color w:val="000000"/>
          <w:spacing w:val="-6"/>
          <w:sz w:val="32"/>
          <w:szCs w:val="32"/>
        </w:rPr>
        <w:t>域专家组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和终选专家委员会</w:t>
      </w:r>
      <w:r>
        <w:rPr>
          <w:rFonts w:hint="eastAsia" w:ascii="仿宋_GB2312" w:hAnsi="仿宋" w:eastAsia="仿宋_GB2312"/>
          <w:color w:val="000000"/>
          <w:spacing w:val="-6"/>
          <w:sz w:val="32"/>
          <w:szCs w:val="32"/>
        </w:rPr>
        <w:t>，通过科技工作者初选、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领域</w:t>
      </w:r>
      <w:r>
        <w:rPr>
          <w:rFonts w:hint="eastAsia" w:ascii="仿宋_GB2312" w:hAnsi="仿宋" w:eastAsia="仿宋_GB2312"/>
          <w:color w:val="000000"/>
          <w:spacing w:val="-6"/>
          <w:sz w:val="32"/>
          <w:szCs w:val="32"/>
        </w:rPr>
        <w:t>专家复选、专家委员会终选3个环节，对推荐问题进行遴选评议，</w:t>
      </w:r>
      <w:r>
        <w:rPr>
          <w:rFonts w:hint="eastAsia" w:ascii="仿宋_GB2312" w:hAnsi="仿宋_GB2312" w:eastAsia="仿宋_GB2312" w:cs="仿宋_GB2312"/>
          <w:sz w:val="32"/>
          <w:szCs w:val="32"/>
        </w:rPr>
        <w:t>遴选10个前沿科学问题、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10个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工程技术难题和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10个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产业技术问题</w:t>
      </w:r>
      <w:r>
        <w:rPr>
          <w:rFonts w:hint="eastAsia" w:ascii="仿宋_GB2312" w:eastAsia="仿宋_GB2312"/>
          <w:color w:val="000000"/>
          <w:spacing w:val="-6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通过终评遴选的</w:t>
      </w:r>
      <w:r>
        <w:rPr>
          <w:rFonts w:hint="eastAsia" w:ascii="仿宋_GB2312" w:eastAsia="仿宋_GB2312"/>
          <w:color w:val="000000"/>
          <w:sz w:val="32"/>
          <w:szCs w:val="32"/>
        </w:rPr>
        <w:t>30个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问题难题将面向社会发布。通过终评遴选的30个问题难题正文及科普文章将分别结集出版。围绕征集遴选的前沿科学问题、工程技术难题和产业技术问题召开系列高层次研讨会，形成建议报告呈送有关部门作为决策参考。</w:t>
      </w:r>
    </w:p>
    <w:p>
      <w:pPr>
        <w:spacing w:line="580" w:lineRule="exact"/>
        <w:ind w:firstLine="640" w:firstLineChars="200"/>
        <w:rPr>
          <w:rFonts w:ascii="楷体_GB2312" w:hAnsi="宋体" w:eastAsia="楷体_GB2312" w:cs="宋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五、工作要求</w:t>
      </w:r>
    </w:p>
    <w:p>
      <w:pPr>
        <w:pStyle w:val="6"/>
        <w:spacing w:line="580" w:lineRule="exact"/>
        <w:ind w:firstLine="640" w:firstLineChars="200"/>
        <w:jc w:val="both"/>
        <w:rPr>
          <w:rFonts w:hAnsi="仿宋"/>
          <w:sz w:val="32"/>
          <w:szCs w:val="32"/>
        </w:rPr>
      </w:pPr>
      <w:r>
        <w:rPr>
          <w:rFonts w:hint="eastAsia" w:ascii="楷体_GB2312" w:hAnsi="楷体_GB2312" w:cs="楷体_GB2312"/>
          <w:sz w:val="32"/>
          <w:szCs w:val="32"/>
        </w:rPr>
        <w:t>1.深化与国外科技组织合作，</w:t>
      </w:r>
      <w:r>
        <w:rPr>
          <w:rFonts w:hint="eastAsia"/>
          <w:sz w:val="32"/>
          <w:szCs w:val="32"/>
        </w:rPr>
        <w:t>鼓励联合国外科技组织建立本学科本领域的问题难题征集发布机制。</w:t>
      </w:r>
    </w:p>
    <w:p>
      <w:pPr>
        <w:pStyle w:val="6"/>
        <w:spacing w:line="580" w:lineRule="exact"/>
        <w:ind w:firstLine="648" w:firstLineChars="200"/>
        <w:jc w:val="both"/>
        <w:rPr>
          <w:rFonts w:hAnsi="Times New Roman"/>
          <w:spacing w:val="2"/>
          <w:sz w:val="32"/>
          <w:szCs w:val="32"/>
        </w:rPr>
      </w:pPr>
      <w:r>
        <w:rPr>
          <w:rFonts w:hint="eastAsia" w:ascii="楷体_GB2312" w:hAnsi="楷体_GB2312" w:cs="楷体_GB2312"/>
          <w:spacing w:val="2"/>
          <w:sz w:val="32"/>
          <w:szCs w:val="32"/>
        </w:rPr>
        <w:t>2.实行理事长、企业科协主席负责制，</w:t>
      </w:r>
      <w:r>
        <w:rPr>
          <w:rFonts w:hint="eastAsia" w:hAnsi="Times New Roman"/>
          <w:spacing w:val="2"/>
          <w:sz w:val="32"/>
          <w:szCs w:val="32"/>
        </w:rPr>
        <w:t>由全国学会、学会联合体理事长，企业科协主席牵头主持本领域的问题难题推荐工作，协同国外相关学会或科技组织推荐的问题由相关学会、学会联合体或企业科协负责推荐，理事长或企业科协主席签字后提交。</w:t>
      </w:r>
    </w:p>
    <w:p>
      <w:pPr>
        <w:pStyle w:val="6"/>
        <w:spacing w:line="580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ascii="楷体_GB2312" w:hAnsi="楷体_GB2312" w:cs="楷体_GB2312"/>
          <w:sz w:val="32"/>
          <w:szCs w:val="32"/>
        </w:rPr>
        <w:t>3.把握问题难题界定，</w:t>
      </w:r>
      <w:r>
        <w:rPr>
          <w:rFonts w:hint="eastAsia" w:hAnsi="Times New Roman"/>
          <w:sz w:val="32"/>
          <w:szCs w:val="32"/>
        </w:rPr>
        <w:t>以问题的形式提出前沿科学问题、工程技术难题和产业技术问题；聚焦“点”上的问题，原则上应细化问题颗粒度至少到三级学科以下；对于既需要科学原理创新也需要工程技术应用创新的问题难题，可考虑进一步细化问题；对于跨领域、跨学科、交叉融合的问题难题，视情况考虑明确</w:t>
      </w:r>
      <w:r>
        <w:rPr>
          <w:rFonts w:hint="eastAsia" w:hAnsi="黑体"/>
          <w:sz w:val="32"/>
          <w:szCs w:val="32"/>
        </w:rPr>
        <w:t>应用领域和场景</w:t>
      </w:r>
      <w:r>
        <w:rPr>
          <w:rFonts w:hint="eastAsia" w:ascii="Times New Roman" w:hAnsi="Times New Roman"/>
          <w:sz w:val="32"/>
          <w:szCs w:val="32"/>
        </w:rPr>
        <w:t>。</w:t>
      </w:r>
    </w:p>
    <w:p>
      <w:pPr>
        <w:pStyle w:val="6"/>
        <w:spacing w:line="580" w:lineRule="exact"/>
        <w:ind w:firstLine="640" w:firstLineChars="200"/>
        <w:jc w:val="both"/>
        <w:rPr>
          <w:rFonts w:ascii="Times New Roman" w:hAnsi="Times New Roman"/>
          <w:sz w:val="32"/>
          <w:szCs w:val="32"/>
        </w:rPr>
      </w:pPr>
      <w:r>
        <w:rPr>
          <w:rFonts w:hint="eastAsia" w:hAnsi="仿宋"/>
          <w:sz w:val="32"/>
          <w:szCs w:val="32"/>
        </w:rPr>
        <w:t>4.鼓励学会发布</w:t>
      </w:r>
      <w:r>
        <w:rPr>
          <w:rFonts w:hint="eastAsia" w:hAnsi="仿宋_GB2312"/>
          <w:sz w:val="32"/>
          <w:szCs w:val="32"/>
        </w:rPr>
        <w:t>本学科</w:t>
      </w:r>
      <w:r>
        <w:rPr>
          <w:rFonts w:hint="eastAsia" w:hAnsi="仿宋"/>
          <w:sz w:val="32"/>
          <w:szCs w:val="32"/>
        </w:rPr>
        <w:t>本领域科学问题难题，</w:t>
      </w:r>
      <w:r>
        <w:rPr>
          <w:rFonts w:hint="eastAsia" w:hAnsi="仿宋_GB2312"/>
          <w:sz w:val="32"/>
          <w:szCs w:val="32"/>
        </w:rPr>
        <w:t>建立发布问题难题机制。</w:t>
      </w:r>
    </w:p>
    <w:p>
      <w:pPr>
        <w:tabs>
          <w:tab w:val="left" w:pos="4676"/>
        </w:tabs>
        <w:spacing w:line="580" w:lineRule="exact"/>
        <w:ind w:firstLine="4899" w:firstLineChars="1531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中国科协办公厅</w:t>
      </w:r>
    </w:p>
    <w:p>
      <w:pPr>
        <w:tabs>
          <w:tab w:val="left" w:pos="4676"/>
        </w:tabs>
        <w:spacing w:line="580" w:lineRule="exact"/>
        <w:ind w:firstLine="4739" w:firstLineChars="1481"/>
        <w:rPr>
          <w:bCs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022年1月30日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A0380"/>
    <w:rsid w:val="45BA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hAnsi="Calibri" w:eastAsia="仿宋_GB2312" w:cs="Times New Roman"/>
      <w:kern w:val="0"/>
      <w:sz w:val="30"/>
      <w:szCs w:val="20"/>
    </w:rPr>
  </w:style>
  <w:style w:type="paragraph" w:customStyle="1" w:styleId="5">
    <w:name w:val="公文正文"/>
    <w:qFormat/>
    <w:uiPriority w:val="0"/>
    <w:pPr>
      <w:ind w:firstLine="600"/>
      <w:jc w:val="both"/>
    </w:pPr>
    <w:rPr>
      <w:rFonts w:ascii="Calibri" w:hAnsi="Calibri" w:eastAsia="Calibri" w:cs="Calibri"/>
      <w:color w:val="000000"/>
      <w:kern w:val="2"/>
      <w:sz w:val="32"/>
      <w:szCs w:val="32"/>
      <w:lang w:val="en-US" w:eastAsia="zh-CN" w:bidi="ar-SA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2022-02-08T09:25:00Z</dcterms:created>
  <dc:creator>Angel</dc:creator>
  <cp:lastModifiedBy>Angel</cp:lastModifiedBy>
  <dcterms:modified xsi:type="dcterms:W3CDTF">2022-02-08T09:29:41Z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E43AB10D92FC4BD4A9B674110FE9AFB7</vt:lpwstr>
  </property>
</Properties>
</file>